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432" w:type="dxa"/>
        <w:tblLook w:val="01E0"/>
      </w:tblPr>
      <w:tblGrid>
        <w:gridCol w:w="5688"/>
        <w:gridCol w:w="4572"/>
      </w:tblGrid>
      <w:tr w:rsidR="00996BB4" w:rsidRPr="00996BB4" w:rsidTr="00255C8D">
        <w:tc>
          <w:tcPr>
            <w:tcW w:w="5688" w:type="dxa"/>
          </w:tcPr>
          <w:p w:rsidR="00996BB4" w:rsidRPr="00996BB4" w:rsidRDefault="00996BB4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96BB4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996BB4" w:rsidRPr="00996BB4" w:rsidRDefault="00996BB4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996BB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996BB4" w:rsidRPr="00996BB4" w:rsidRDefault="00996BB4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996BB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996BB4" w:rsidRPr="00996BB4" w:rsidRDefault="00996BB4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996BB4" w:rsidRPr="00996BB4" w:rsidRDefault="00996BB4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BB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996BB4" w:rsidRPr="00996BB4" w:rsidRDefault="00996BB4" w:rsidP="00255C8D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b/>
                <w:snapToGrid w:val="0"/>
                <w:color w:val="000000"/>
              </w:rPr>
            </w:pPr>
            <w:r w:rsidRPr="00996BB4">
              <w:rPr>
                <w:b/>
                <w:snapToGrid w:val="0"/>
                <w:color w:val="000000"/>
              </w:rPr>
              <w:t>УТВЕРЖДАЮ:</w:t>
            </w:r>
          </w:p>
          <w:p w:rsidR="00996BB4" w:rsidRPr="00996BB4" w:rsidRDefault="00996BB4" w:rsidP="00255C8D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996BB4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996BB4">
              <w:rPr>
                <w:snapToGrid w:val="0"/>
                <w:color w:val="000000"/>
              </w:rPr>
              <w:t>Кузоватовского</w:t>
            </w:r>
            <w:proofErr w:type="spellEnd"/>
            <w:r w:rsidRPr="00996BB4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996BB4" w:rsidRPr="00996BB4" w:rsidRDefault="00996BB4" w:rsidP="00255C8D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996BB4">
              <w:rPr>
                <w:snapToGrid w:val="0"/>
                <w:color w:val="000000"/>
              </w:rPr>
              <w:t>____________________ О. Н. Мартьянова</w:t>
            </w:r>
          </w:p>
          <w:p w:rsidR="00996BB4" w:rsidRPr="00996BB4" w:rsidRDefault="00996BB4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996BB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996BB4" w:rsidRPr="00996BB4" w:rsidRDefault="00996BB4" w:rsidP="00255C8D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6BB4" w:rsidRDefault="00996BB4" w:rsidP="00996BB4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996BB4" w:rsidRDefault="00996BB4" w:rsidP="00996BB4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996BB4" w:rsidRDefault="00996BB4" w:rsidP="00996BB4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996BB4" w:rsidRDefault="00996BB4" w:rsidP="00996BB4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996BB4" w:rsidRDefault="00996BB4" w:rsidP="00996BB4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996BB4" w:rsidRDefault="00996BB4" w:rsidP="00996BB4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996BB4" w:rsidRDefault="00996BB4" w:rsidP="00996BB4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996BB4" w:rsidRDefault="00996BB4" w:rsidP="00996BB4">
      <w:pPr>
        <w:pStyle w:val="a3"/>
        <w:spacing w:after="240" w:afterAutospacing="0"/>
        <w:rPr>
          <w:b/>
          <w:bCs/>
          <w:sz w:val="28"/>
          <w:szCs w:val="28"/>
        </w:rPr>
      </w:pPr>
    </w:p>
    <w:p w:rsidR="00996BB4" w:rsidRDefault="00996BB4" w:rsidP="00996BB4">
      <w:pPr>
        <w:pStyle w:val="a3"/>
        <w:spacing w:after="24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ИНСТРУКЦИЯ</w:t>
      </w:r>
      <w:r>
        <w:rPr>
          <w:sz w:val="28"/>
          <w:szCs w:val="28"/>
        </w:rPr>
        <w:br/>
      </w:r>
      <w:r w:rsidRPr="00943CC4">
        <w:rPr>
          <w:b/>
          <w:bCs/>
          <w:color w:val="000000"/>
          <w:sz w:val="28"/>
          <w:szCs w:val="28"/>
        </w:rPr>
        <w:t>по технике безопасности при работе с дезинфицирующими и известковыми растворами, лакокрасочными растворами и красками</w:t>
      </w:r>
      <w:r>
        <w:rPr>
          <w:b/>
          <w:bCs/>
          <w:sz w:val="28"/>
          <w:szCs w:val="28"/>
        </w:rPr>
        <w:t xml:space="preserve"> </w:t>
      </w:r>
    </w:p>
    <w:p w:rsidR="00996BB4" w:rsidRDefault="00996BB4" w:rsidP="00996BB4">
      <w:pPr>
        <w:pStyle w:val="a3"/>
        <w:spacing w:after="24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ИОТ – 206. 14</w:t>
      </w:r>
    </w:p>
    <w:p w:rsidR="00996BB4" w:rsidRPr="00943CC4" w:rsidRDefault="00996BB4" w:rsidP="00996BB4">
      <w:pPr>
        <w:rPr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  <w:color w:val="000000"/>
          <w:sz w:val="28"/>
          <w:szCs w:val="28"/>
        </w:rPr>
      </w:pP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center"/>
        <w:rPr>
          <w:b/>
          <w:bCs/>
          <w:color w:val="000000"/>
        </w:rPr>
      </w:pPr>
      <w:r w:rsidRPr="00DD10AF">
        <w:rPr>
          <w:b/>
          <w:bCs/>
          <w:color w:val="000000"/>
        </w:rPr>
        <w:lastRenderedPageBreak/>
        <w:t>1. Общие требования к безопасности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lang/>
        </w:rPr>
        <w:t>1.1. Данная инструкция обязательна для всех выполняющих работы с дезинфицирующими и известковыми растворами, лакокрасочными растворами и красками.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lang/>
        </w:rPr>
        <w:t>1.2. Работники должны знать, что в ходе выполнения работ возможны отравления парами хлорной извести, хлорамина и другими дезинфицирующими веществами, парами лаков и красок, а также повреждения кожи рук известью.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</w:rPr>
      </w:pP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center"/>
        <w:rPr>
          <w:b/>
          <w:bCs/>
        </w:rPr>
      </w:pPr>
      <w:r w:rsidRPr="00DD10AF">
        <w:rPr>
          <w:b/>
          <w:bCs/>
        </w:rPr>
        <w:t>2. Требования к безопасности до начала работы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lang/>
        </w:rPr>
        <w:t>2.1. Перед началом работы работник обязан: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надеть спецодежду, резиновые перчатки и защитную марлевую повязку;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подготовить и проверить исправность приспособлений (</w:t>
      </w:r>
      <w:proofErr w:type="spellStart"/>
      <w:r w:rsidRPr="00DD10AF">
        <w:rPr>
          <w:lang/>
        </w:rPr>
        <w:t>квачей</w:t>
      </w:r>
      <w:proofErr w:type="spellEnd"/>
      <w:r w:rsidRPr="00DD10AF">
        <w:rPr>
          <w:lang/>
        </w:rPr>
        <w:t>, посуды и пр.);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убедиться, что вблизи места работы нет посторонних лиц.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lang/>
        </w:rPr>
        <w:t>2.2. Запрещается приступать к работе при наличии неисправностей.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</w:rPr>
      </w:pP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center"/>
        <w:rPr>
          <w:b/>
          <w:bCs/>
        </w:rPr>
      </w:pPr>
      <w:r w:rsidRPr="00DD10AF">
        <w:rPr>
          <w:b/>
          <w:bCs/>
        </w:rPr>
        <w:t>3. Требования к безопасности во время работы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lang/>
        </w:rPr>
        <w:t>3.1. В процессе работы работник обязан: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приготовить дезинфицирующий и известковый раствор, раствор краски, лак согласно инструкции и рецептуре;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обработку помещений, посуды, одежды производить без посторонних лиц;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соблюдать личную гигиену и безопасность;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хранить в недоступном для детей месте посуду с приготовленным дезинфицирующим раствором, известковым раствором, краской;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надежно установить посуду с растворами и красками, исключая возможность ее падения;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пользоваться черпаком с длинной деревянной ручкой при переливании раствора из большой емкости в малую.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lang/>
        </w:rPr>
        <w:t>3.2. Запрещается: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работать в резиновых перчатках, имеющих повреждения;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хранить дезинфицирующий раствор, известковый раствор, краску дольше положенного срока и в открытых сосудах и емкостях.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b/>
          <w:bCs/>
        </w:rPr>
      </w:pP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center"/>
        <w:rPr>
          <w:b/>
          <w:bCs/>
        </w:rPr>
      </w:pPr>
      <w:r w:rsidRPr="00DD10AF">
        <w:rPr>
          <w:b/>
          <w:bCs/>
        </w:rPr>
        <w:t>4. Действия в случае возникновения аварийных ситуаций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lang/>
        </w:rPr>
        <w:t>4.1. При попадании раствора на кожу, тщательно промыть ее холодной проточной водой и раствором питьевой соды.</w:t>
      </w:r>
    </w:p>
    <w:p w:rsid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</w:pPr>
      <w:r w:rsidRPr="00DD10AF">
        <w:rPr>
          <w:lang/>
        </w:rPr>
        <w:t>4.2. При попадании дезинфицирующего раствора в глаза промойте</w:t>
      </w:r>
      <w:r>
        <w:rPr>
          <w:lang/>
        </w:rPr>
        <w:t xml:space="preserve"> их холодной проточной водой и </w:t>
      </w:r>
      <w:r w:rsidRPr="00DD10AF">
        <w:rPr>
          <w:lang/>
        </w:rPr>
        <w:t>1-процентным раствором питьевой соды.</w:t>
      </w:r>
    </w:p>
    <w:p w:rsidR="00996BB4" w:rsidRPr="00996BB4" w:rsidRDefault="00996BB4" w:rsidP="00996BB4">
      <w:pPr>
        <w:widowControl w:val="0"/>
        <w:autoSpaceDE w:val="0"/>
        <w:autoSpaceDN w:val="0"/>
        <w:adjustRightInd w:val="0"/>
        <w:ind w:firstLine="648"/>
        <w:jc w:val="both"/>
      </w:pP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center"/>
        <w:rPr>
          <w:b/>
          <w:bCs/>
        </w:rPr>
      </w:pPr>
      <w:r w:rsidRPr="00DD10AF">
        <w:rPr>
          <w:b/>
          <w:bCs/>
        </w:rPr>
        <w:t>5. Требования к безопасности по окончании работ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lang/>
        </w:rPr>
        <w:t>5.1. После окончания работ работник обязан: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 xml:space="preserve">вымыть </w:t>
      </w:r>
      <w:proofErr w:type="spellStart"/>
      <w:r w:rsidRPr="00DD10AF">
        <w:rPr>
          <w:lang/>
        </w:rPr>
        <w:t>квачи</w:t>
      </w:r>
      <w:proofErr w:type="spellEnd"/>
      <w:r w:rsidRPr="00DD10AF">
        <w:rPr>
          <w:lang/>
        </w:rPr>
        <w:t xml:space="preserve"> и щетки вначале холодной, а затем теплой водой с мылом;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вымыть посуду и используемые емкости;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убрать рабочее место;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снять спецодежду, защитную повязку, перчатки;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b/>
          <w:bCs/>
        </w:rPr>
        <w:t xml:space="preserve">• </w:t>
      </w:r>
      <w:r w:rsidRPr="00DD10AF">
        <w:rPr>
          <w:lang/>
        </w:rPr>
        <w:t>вымыть руки и лицо теплой водой с мылом.</w:t>
      </w:r>
    </w:p>
    <w:p w:rsidR="00996BB4" w:rsidRPr="00DD10AF" w:rsidRDefault="00996BB4" w:rsidP="00996BB4">
      <w:pPr>
        <w:widowControl w:val="0"/>
        <w:autoSpaceDE w:val="0"/>
        <w:autoSpaceDN w:val="0"/>
        <w:adjustRightInd w:val="0"/>
        <w:ind w:firstLine="648"/>
        <w:jc w:val="both"/>
        <w:rPr>
          <w:lang/>
        </w:rPr>
      </w:pPr>
      <w:r w:rsidRPr="00DD10AF">
        <w:rPr>
          <w:lang/>
        </w:rPr>
        <w:t xml:space="preserve">5.2. Запрещается оставлять </w:t>
      </w:r>
      <w:proofErr w:type="spellStart"/>
      <w:r w:rsidRPr="00DD10AF">
        <w:rPr>
          <w:lang/>
        </w:rPr>
        <w:t>квачи</w:t>
      </w:r>
      <w:proofErr w:type="spellEnd"/>
      <w:r w:rsidRPr="00DD10AF">
        <w:rPr>
          <w:lang/>
        </w:rPr>
        <w:t>, щетки, ветошь в оставшемся дезинфицирующем растворе и краске.</w:t>
      </w:r>
    </w:p>
    <w:p w:rsidR="00996BB4" w:rsidRDefault="00996BB4" w:rsidP="00996BB4">
      <w:pPr>
        <w:rPr>
          <w:sz w:val="28"/>
          <w:szCs w:val="28"/>
        </w:rPr>
      </w:pPr>
    </w:p>
    <w:p w:rsidR="00996BB4" w:rsidRDefault="00996BB4" w:rsidP="00996BB4">
      <w:pPr>
        <w:rPr>
          <w:sz w:val="28"/>
          <w:szCs w:val="28"/>
        </w:rPr>
      </w:pPr>
    </w:p>
    <w:p w:rsidR="00996BB4" w:rsidRDefault="00996BB4" w:rsidP="00996BB4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996BB4" w:rsidRDefault="00996BB4" w:rsidP="00996BB4">
      <w:pPr>
        <w:shd w:val="clear" w:color="auto" w:fill="FFFFFF"/>
        <w:jc w:val="center"/>
        <w:rPr>
          <w:snapToGrid w:val="0"/>
        </w:rPr>
      </w:pPr>
    </w:p>
    <w:p w:rsidR="00A5005B" w:rsidRDefault="00996BB4" w:rsidP="00996BB4">
      <w:pPr>
        <w:shd w:val="clear" w:color="auto" w:fill="FFFFFF"/>
        <w:jc w:val="center"/>
      </w:pPr>
      <w:r>
        <w:rPr>
          <w:snapToGrid w:val="0"/>
        </w:rPr>
        <w:t>«____»__________2014г.</w:t>
      </w:r>
    </w:p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96BB4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51DC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6BB4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96BB4"/>
    <w:pPr>
      <w:spacing w:before="100" w:beforeAutospacing="1" w:after="100" w:afterAutospacing="1"/>
    </w:pPr>
    <w:rPr>
      <w:rFonts w:eastAsia="Calibri"/>
    </w:rPr>
  </w:style>
  <w:style w:type="character" w:customStyle="1" w:styleId="1">
    <w:name w:val="Заголовок №1_"/>
    <w:basedOn w:val="a0"/>
    <w:link w:val="10"/>
    <w:locked/>
    <w:rsid w:val="00996BB4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996BB4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2014-11-17T17:36:00Z</dcterms:created>
  <dcterms:modified xsi:type="dcterms:W3CDTF">2014-11-17T17:37:00Z</dcterms:modified>
</cp:coreProperties>
</file>